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6C" w:rsidRDefault="008026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ТЕМЫ ПИСЬМЕННЫ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ru-RU"/>
        </w:rPr>
        <w:t>Х РАБОТ</w:t>
      </w:r>
    </w:p>
    <w:p w:rsidR="0071086C" w:rsidRDefault="008026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по дисциплине:</w:t>
      </w:r>
    </w:p>
    <w:p w:rsidR="0071086C" w:rsidRDefault="008026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«СОВРЕМЕННЫЕ ПРОБЛЕМЫ ТЕОЛОГИИ»</w:t>
      </w:r>
    </w:p>
    <w:p w:rsidR="00802655" w:rsidRDefault="008026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02655" w:rsidRPr="00802655" w:rsidRDefault="00802655" w:rsidP="00802655">
      <w:pPr>
        <w:jc w:val="center"/>
        <w:rPr>
          <w:b/>
          <w:sz w:val="28"/>
          <w:szCs w:val="28"/>
          <w:u w:val="single"/>
          <w:lang w:val="ru-RU"/>
        </w:rPr>
      </w:pPr>
      <w:r w:rsidRPr="00802655">
        <w:rPr>
          <w:b/>
          <w:sz w:val="28"/>
          <w:szCs w:val="28"/>
          <w:u w:val="single"/>
          <w:lang w:val="ru-RU"/>
        </w:rPr>
        <w:t>Алгоритм выбора вариантов контрольной работы.</w:t>
      </w:r>
    </w:p>
    <w:p w:rsidR="0071086C" w:rsidRPr="00802655" w:rsidRDefault="00802655" w:rsidP="00802655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802655">
        <w:rPr>
          <w:b/>
          <w:sz w:val="28"/>
          <w:szCs w:val="28"/>
          <w:lang w:val="ru-RU"/>
        </w:rPr>
        <w:t>Студенты выбирают контрольные работы по двум последним цифрам зачетной книжки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1. Православная экклезиология в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веке: движущие силы, наиболее заметные концепции,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главные действующие лица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2. Литургическое богословие в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веке: возникновение нового типа богословской мысли,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главные представители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3. Богословие имени: имяславческая полемика, богословие и философия имени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(действующие лица, события, идеи)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4. Споры о Софии: сторонники и оппоненты учения, основные идеи, ход канон</w:t>
      </w:r>
      <w:r>
        <w:rPr>
          <w:rFonts w:ascii="Times New Roman" w:hAnsi="Times New Roman" w:cs="Times New Roman"/>
          <w:sz w:val="26"/>
          <w:szCs w:val="26"/>
          <w:lang w:val="ru-RU"/>
        </w:rPr>
        <w:t>ического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разбирательства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5. Понятие личности в православном богословии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века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6. Диалог Православия с Римо-Католической Церковью: основные этапы, ключевые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события и современное состояние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7. Диалог Православия с Протестантизмом: история и современное состо</w:t>
      </w:r>
      <w:r>
        <w:rPr>
          <w:rFonts w:ascii="Times New Roman" w:hAnsi="Times New Roman" w:cs="Times New Roman"/>
          <w:sz w:val="26"/>
          <w:szCs w:val="26"/>
          <w:lang w:val="ru-RU"/>
        </w:rPr>
        <w:t>яние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8. Диалог Православия с Древними Восточными Церквями: история и современное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состояние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9. Патристическое возрождение в православном богословии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века: идеи, главные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деятели, последствия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10. Русские богословы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века: прот. Сергий Булгаков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11. Русские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богословы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века: В.Н. Лосский,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12. Русские богословы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века: протоиерей Георгий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Флоровский.</w:t>
      </w:r>
    </w:p>
    <w:p w:rsidR="0071086C" w:rsidRDefault="0080265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13. Русские богословы </w:t>
      </w:r>
      <w:r>
        <w:rPr>
          <w:rFonts w:ascii="Times New Roman" w:hAnsi="Times New Roman" w:cs="Times New Roman"/>
          <w:sz w:val="26"/>
          <w:szCs w:val="26"/>
        </w:rPr>
        <w:t>XX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века: прот.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Александр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Шмеман</w:t>
      </w:r>
      <w:proofErr w:type="spellEnd"/>
    </w:p>
    <w:sectPr w:rsidR="0071086C" w:rsidSect="0080265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6C"/>
    <w:rsid w:val="0071086C"/>
    <w:rsid w:val="0080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B5EA"/>
  <w15:chartTrackingRefBased/>
  <w15:docId w15:val="{67AF7BE3-DD1A-4946-90D2-C377E8B1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nkiseleva</cp:lastModifiedBy>
  <cp:revision>7</cp:revision>
  <dcterms:created xsi:type="dcterms:W3CDTF">2021-12-21T11:39:00Z</dcterms:created>
  <dcterms:modified xsi:type="dcterms:W3CDTF">2023-06-02T08:43:00Z</dcterms:modified>
</cp:coreProperties>
</file>